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26CE" w14:textId="6F68DA7C" w:rsidR="00BA7489" w:rsidRPr="00BC22E8" w:rsidRDefault="00353D5A" w:rsidP="00BC22E8">
      <w:pPr>
        <w:pStyle w:val="Heading1"/>
        <w:spacing w:line="276" w:lineRule="auto"/>
      </w:pPr>
      <w:r>
        <w:rPr>
          <w:noProof/>
          <w:color w:val="158B9F"/>
          <w:sz w:val="86"/>
          <w:szCs w:val="86"/>
        </w:rPr>
        <w:drawing>
          <wp:anchor distT="254000" distB="254000" distL="254000" distR="254000" simplePos="0" relativeHeight="251659264" behindDoc="0" locked="0" layoutInCell="1" allowOverlap="1" wp14:anchorId="7F966547" wp14:editId="53314D9F">
            <wp:simplePos x="0" y="0"/>
            <wp:positionH relativeFrom="margin">
              <wp:posOffset>4432935</wp:posOffset>
            </wp:positionH>
            <wp:positionV relativeFrom="page">
              <wp:posOffset>523875</wp:posOffset>
            </wp:positionV>
            <wp:extent cx="1814830" cy="676275"/>
            <wp:effectExtent l="0" t="0" r="0" b="9525"/>
            <wp:wrapTopAndBottom distT="254000" distB="254000"/>
            <wp:docPr id="1073741825" name="officeArt object" descr="Logo: Te Whatu Ora&#10;Health New Zea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67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489" w:rsidRPr="00543C66">
        <w:t>Flu vaccinations</w:t>
      </w:r>
    </w:p>
    <w:p w14:paraId="092BD5D1" w14:textId="419BDCB7" w:rsidR="00BC22E8" w:rsidRPr="00BC22E8" w:rsidRDefault="00DF1588" w:rsidP="00BC22E8">
      <w:pPr>
        <w:rPr>
          <w:rFonts w:ascii="Arial Bold" w:hAnsi="Arial Bold"/>
          <w:b/>
          <w:sz w:val="44"/>
        </w:rPr>
      </w:pPr>
      <w:bookmarkStart w:id="0" w:name="prevent"/>
      <w:bookmarkEnd w:id="0"/>
      <w:r>
        <w:rPr>
          <w:rFonts w:ascii="Arial Bold" w:hAnsi="Arial Bold"/>
          <w:b/>
          <w:sz w:val="44"/>
        </w:rPr>
        <w:t>April</w:t>
      </w:r>
      <w:r w:rsidR="00BC22E8" w:rsidRPr="00BC22E8">
        <w:rPr>
          <w:rFonts w:ascii="Arial Bold" w:hAnsi="Arial Bold"/>
          <w:b/>
          <w:sz w:val="44"/>
        </w:rPr>
        <w:t xml:space="preserve"> 202</w:t>
      </w:r>
      <w:r w:rsidR="009F41DF">
        <w:rPr>
          <w:rFonts w:ascii="Arial Bold" w:hAnsi="Arial Bold"/>
          <w:b/>
          <w:sz w:val="44"/>
        </w:rPr>
        <w:t>3</w:t>
      </w:r>
    </w:p>
    <w:p w14:paraId="73AA6F4B" w14:textId="2DE01900" w:rsidR="00BA7489" w:rsidRPr="00BC22E8" w:rsidRDefault="00BA7489" w:rsidP="00BC22E8">
      <w:pPr>
        <w:pStyle w:val="Heading2"/>
      </w:pPr>
      <w:r w:rsidRPr="00BC22E8">
        <w:t>Why it’s important to get a flu jab</w:t>
      </w:r>
    </w:p>
    <w:p w14:paraId="6C7C94DE" w14:textId="00B045C0" w:rsidR="00BA7489" w:rsidRPr="00543C66" w:rsidRDefault="00BA7489" w:rsidP="009E3DAF">
      <w:r w:rsidRPr="00543C66">
        <w:t>Getting a flu jab helps reduce your risk of getting really sick or having to go to hospital.</w:t>
      </w:r>
    </w:p>
    <w:p w14:paraId="3186CD75" w14:textId="129D5106" w:rsidR="00BA7489" w:rsidRPr="00BA7489" w:rsidRDefault="00BA7489" w:rsidP="009E3DAF">
      <w:r w:rsidRPr="00BA7489">
        <w:t xml:space="preserve">Getting a flu jab each year is the best way to stop flu from </w:t>
      </w:r>
      <w:r w:rsidRPr="00792F31">
        <w:t>spreading</w:t>
      </w:r>
      <w:r w:rsidRPr="00BA7489">
        <w:t xml:space="preserve">. </w:t>
      </w:r>
    </w:p>
    <w:p w14:paraId="1B84C4F1" w14:textId="2DED121F" w:rsidR="00BA7489" w:rsidRPr="002819F6" w:rsidRDefault="00BA7489" w:rsidP="009E3DAF">
      <w:r w:rsidRPr="00BA7489">
        <w:t xml:space="preserve">Around </w:t>
      </w:r>
      <w:r w:rsidR="009F41DF">
        <w:t>4</w:t>
      </w:r>
      <w:r w:rsidRPr="00BA7489">
        <w:t xml:space="preserve"> out of </w:t>
      </w:r>
      <w:r w:rsidR="009F41DF">
        <w:t>5</w:t>
      </w:r>
      <w:r w:rsidRPr="00BA7489">
        <w:t xml:space="preserve"> people with flu have no symptoms and don't know they can be spreading the virus to other people.</w:t>
      </w:r>
    </w:p>
    <w:p w14:paraId="37933167" w14:textId="70B38AC7" w:rsidR="00BA7489" w:rsidRPr="002819F6" w:rsidRDefault="00BA7489" w:rsidP="009E3DAF">
      <w:pPr>
        <w:rPr>
          <w:shd w:val="clear" w:color="auto" w:fill="FFFFFF"/>
        </w:rPr>
      </w:pPr>
      <w:r w:rsidRPr="002819F6">
        <w:rPr>
          <w:shd w:val="clear" w:color="auto" w:fill="FFFFFF"/>
        </w:rPr>
        <w:t>Being vaccinated reduces the risk of accidentally passing the flu to your whānau, friends, and your community.</w:t>
      </w:r>
    </w:p>
    <w:p w14:paraId="67F12953" w14:textId="0A71361E" w:rsidR="00BA7489" w:rsidRPr="009F41DF" w:rsidRDefault="00BA7489" w:rsidP="009F41DF">
      <w:pPr>
        <w:pStyle w:val="Heading2"/>
      </w:pPr>
      <w:r w:rsidRPr="002819F6">
        <w:t>Getting a flu jab</w:t>
      </w:r>
    </w:p>
    <w:p w14:paraId="064B9B1A" w14:textId="438A691C" w:rsidR="007B142E" w:rsidRPr="007B142E" w:rsidRDefault="007B142E" w:rsidP="009E3DAF">
      <w:pPr>
        <w:spacing w:after="100"/>
      </w:pPr>
      <w:r w:rsidRPr="007B142E">
        <w:t xml:space="preserve">The </w:t>
      </w:r>
      <w:r w:rsidR="002819F6" w:rsidRPr="002819F6">
        <w:t xml:space="preserve">yearly </w:t>
      </w:r>
      <w:r w:rsidRPr="007B142E">
        <w:t>flu vaccine is free for those</w:t>
      </w:r>
      <w:r w:rsidR="00543C66">
        <w:t xml:space="preserve"> </w:t>
      </w:r>
      <w:r w:rsidRPr="007B142E">
        <w:t>who have:</w:t>
      </w:r>
    </w:p>
    <w:p w14:paraId="50767827" w14:textId="28A1E43A" w:rsidR="00B365FB" w:rsidRPr="00B365FB" w:rsidRDefault="007B142E" w:rsidP="00B365FB">
      <w:pPr>
        <w:pStyle w:val="Bullet-Level1"/>
        <w:rPr>
          <w:rStyle w:val="bullet-level2Char"/>
          <w:b w:val="0"/>
          <w:shd w:val="clear" w:color="auto" w:fill="auto"/>
        </w:rPr>
      </w:pPr>
      <w:r w:rsidRPr="00543C66">
        <w:t>chronic respiratory disease</w:t>
      </w:r>
      <w:r w:rsidR="009F0AA1">
        <w:t>,</w:t>
      </w:r>
      <w:r w:rsidR="00B365FB">
        <w:t xml:space="preserve"> </w:t>
      </w:r>
      <w:r w:rsidRPr="00B365FB">
        <w:rPr>
          <w:rStyle w:val="bullet-level2Char"/>
          <w:b w:val="0"/>
        </w:rPr>
        <w:t>includes</w:t>
      </w:r>
      <w:r w:rsidR="00B365FB">
        <w:rPr>
          <w:rStyle w:val="bullet-level2Char"/>
          <w:b w:val="0"/>
        </w:rPr>
        <w:t>:</w:t>
      </w:r>
    </w:p>
    <w:p w14:paraId="3EE52F14" w14:textId="77777777" w:rsidR="00B365FB" w:rsidRPr="00B365FB" w:rsidRDefault="007B142E" w:rsidP="00B365FB">
      <w:pPr>
        <w:pStyle w:val="bullet-level2"/>
        <w:rPr>
          <w:rStyle w:val="bullet-level2Char"/>
          <w:shd w:val="clear" w:color="auto" w:fill="auto"/>
        </w:rPr>
      </w:pPr>
      <w:r w:rsidRPr="00B365FB">
        <w:rPr>
          <w:rStyle w:val="bullet-level2Char"/>
        </w:rPr>
        <w:t xml:space="preserve">asthma (if on a </w:t>
      </w:r>
      <w:r w:rsidRPr="00B365FB">
        <w:t>regular</w:t>
      </w:r>
      <w:r w:rsidRPr="00B365FB">
        <w:rPr>
          <w:rStyle w:val="bullet-level2Char"/>
        </w:rPr>
        <w:t xml:space="preserve"> preventative therapy)</w:t>
      </w:r>
      <w:r w:rsidR="00B365FB">
        <w:rPr>
          <w:rStyle w:val="bullet-level2Char"/>
        </w:rPr>
        <w:t>;</w:t>
      </w:r>
    </w:p>
    <w:p w14:paraId="5401122A" w14:textId="77777777" w:rsidR="00B365FB" w:rsidRPr="00B365FB" w:rsidRDefault="007B142E" w:rsidP="00B365FB">
      <w:pPr>
        <w:pStyle w:val="bullet-level2"/>
        <w:rPr>
          <w:rStyle w:val="bullet-level2Char"/>
          <w:shd w:val="clear" w:color="auto" w:fill="auto"/>
        </w:rPr>
      </w:pPr>
      <w:r w:rsidRPr="00B365FB">
        <w:rPr>
          <w:rStyle w:val="bullet-level2Char"/>
        </w:rPr>
        <w:t>chronic bronchitis</w:t>
      </w:r>
      <w:r w:rsidR="00B365FB">
        <w:rPr>
          <w:rStyle w:val="bullet-level2Char"/>
        </w:rPr>
        <w:t>;</w:t>
      </w:r>
    </w:p>
    <w:p w14:paraId="282A037B" w14:textId="77777777" w:rsidR="00B365FB" w:rsidRDefault="007B142E" w:rsidP="00B365FB">
      <w:pPr>
        <w:pStyle w:val="bullet-level2"/>
      </w:pPr>
      <w:r w:rsidRPr="00B365FB">
        <w:rPr>
          <w:rStyle w:val="bullet-level2Char"/>
        </w:rPr>
        <w:t>chronic obstructive pulmonary</w:t>
      </w:r>
      <w:r w:rsidRPr="00B365FB">
        <w:t xml:space="preserve"> disease</w:t>
      </w:r>
      <w:r w:rsidR="00B365FB">
        <w:t>;</w:t>
      </w:r>
    </w:p>
    <w:p w14:paraId="085A0EF9" w14:textId="77777777" w:rsidR="00B365FB" w:rsidRDefault="007B142E" w:rsidP="00B365FB">
      <w:pPr>
        <w:pStyle w:val="bullet-level2"/>
      </w:pPr>
      <w:r w:rsidRPr="00B365FB">
        <w:t>cystic fibrosis</w:t>
      </w:r>
      <w:r w:rsidR="00B365FB">
        <w:t xml:space="preserve">; </w:t>
      </w:r>
      <w:r w:rsidRPr="00B365FB">
        <w:t xml:space="preserve">and </w:t>
      </w:r>
    </w:p>
    <w:p w14:paraId="5147DB3D" w14:textId="3B2F4C41" w:rsidR="007B142E" w:rsidRDefault="007B142E" w:rsidP="00B365FB">
      <w:pPr>
        <w:pStyle w:val="bullet-level2"/>
      </w:pPr>
      <w:r w:rsidRPr="00B365FB">
        <w:lastRenderedPageBreak/>
        <w:t>emphysema</w:t>
      </w:r>
      <w:r w:rsidR="009F0AA1">
        <w:t>.</w:t>
      </w:r>
    </w:p>
    <w:p w14:paraId="51D16D14" w14:textId="77777777" w:rsidR="00B365FB" w:rsidRPr="00B365FB" w:rsidRDefault="00B365FB" w:rsidP="00B365FB">
      <w:pPr>
        <w:pStyle w:val="bullet-level2"/>
        <w:numPr>
          <w:ilvl w:val="0"/>
          <w:numId w:val="0"/>
        </w:numPr>
        <w:rPr>
          <w:sz w:val="4"/>
        </w:rPr>
      </w:pPr>
    </w:p>
    <w:p w14:paraId="32922B11" w14:textId="60EAFE1E" w:rsidR="00B365FB" w:rsidRDefault="009F0AA1" w:rsidP="00B365FB">
      <w:pPr>
        <w:pStyle w:val="Bullet-Level1"/>
      </w:pPr>
      <w:r>
        <w:t>D</w:t>
      </w:r>
      <w:r w:rsidR="007B142E" w:rsidRPr="007B142E">
        <w:t>iabetes</w:t>
      </w:r>
      <w:r w:rsidR="00B365FB">
        <w:t>;</w:t>
      </w:r>
    </w:p>
    <w:p w14:paraId="78FB424B" w14:textId="1D5C5583" w:rsidR="001B537D" w:rsidRPr="001B537D" w:rsidRDefault="009F0AA1" w:rsidP="001B537D">
      <w:pPr>
        <w:pStyle w:val="Bullet-Level1"/>
      </w:pPr>
      <w:r>
        <w:t>A</w:t>
      </w:r>
      <w:r w:rsidR="007B142E" w:rsidRPr="001B537D">
        <w:t>ny</w:t>
      </w:r>
      <w:r w:rsidR="007B142E" w:rsidRPr="007B142E">
        <w:t xml:space="preserve"> cancer</w:t>
      </w:r>
      <w:r w:rsidR="00B365FB">
        <w:t xml:space="preserve">: </w:t>
      </w:r>
      <w:r w:rsidR="00B365FB" w:rsidRPr="001B537D">
        <w:rPr>
          <w:rFonts w:ascii="Arial" w:hAnsi="Arial"/>
          <w:b w:val="0"/>
        </w:rPr>
        <w:t xml:space="preserve">however excludes </w:t>
      </w:r>
      <w:r w:rsidR="007B142E" w:rsidRPr="001B537D">
        <w:rPr>
          <w:rFonts w:ascii="Arial" w:hAnsi="Arial"/>
          <w:b w:val="0"/>
        </w:rPr>
        <w:t>basal and squamous skin cancers if not invasive</w:t>
      </w:r>
      <w:r w:rsidR="00B365FB" w:rsidRPr="001B537D">
        <w:rPr>
          <w:rFonts w:ascii="Arial" w:hAnsi="Arial"/>
          <w:b w:val="0"/>
        </w:rPr>
        <w:t>.</w:t>
      </w:r>
    </w:p>
    <w:p w14:paraId="748E7801" w14:textId="69A86DEF" w:rsidR="00B365FB" w:rsidRDefault="009F0AA1" w:rsidP="001B537D">
      <w:pPr>
        <w:pStyle w:val="Bullet-Level1"/>
      </w:pPr>
      <w:r>
        <w:t>A</w:t>
      </w:r>
      <w:r w:rsidR="007B142E" w:rsidRPr="007B142E">
        <w:t xml:space="preserve">n autoimmune </w:t>
      </w:r>
      <w:r w:rsidR="001B537D">
        <w:t xml:space="preserve">disease, </w:t>
      </w:r>
      <w:r w:rsidR="00B365FB">
        <w:t>includes:</w:t>
      </w:r>
    </w:p>
    <w:p w14:paraId="46B751BB" w14:textId="2DA6C242" w:rsidR="00B365FB" w:rsidRDefault="001B537D" w:rsidP="001B537D">
      <w:pPr>
        <w:pStyle w:val="bullet-level2"/>
      </w:pPr>
      <w:r>
        <w:t>C</w:t>
      </w:r>
      <w:r w:rsidR="007B142E" w:rsidRPr="007B142E">
        <w:t xml:space="preserve">oeliac </w:t>
      </w:r>
      <w:r w:rsidR="00B365FB">
        <w:t>disease</w:t>
      </w:r>
      <w:r>
        <w:t>;</w:t>
      </w:r>
    </w:p>
    <w:p w14:paraId="3EE99F19" w14:textId="77777777" w:rsidR="00B365FB" w:rsidRDefault="007B142E" w:rsidP="001B537D">
      <w:pPr>
        <w:pStyle w:val="bullet-level2"/>
      </w:pPr>
      <w:r w:rsidRPr="007B142E">
        <w:t>Crohn’s disease</w:t>
      </w:r>
      <w:r w:rsidR="00B365FB">
        <w:t>;</w:t>
      </w:r>
    </w:p>
    <w:p w14:paraId="5830E0F0" w14:textId="77777777" w:rsidR="00B365FB" w:rsidRDefault="007B142E" w:rsidP="001B537D">
      <w:pPr>
        <w:pStyle w:val="bullet-level2"/>
      </w:pPr>
      <w:r w:rsidRPr="007B142E">
        <w:t>Grave’s disease</w:t>
      </w:r>
      <w:r w:rsidR="00B365FB">
        <w:t>;</w:t>
      </w:r>
    </w:p>
    <w:p w14:paraId="1029554B" w14:textId="77777777" w:rsidR="00B365FB" w:rsidRDefault="007B142E" w:rsidP="001B537D">
      <w:pPr>
        <w:pStyle w:val="bullet-level2"/>
      </w:pPr>
      <w:r w:rsidRPr="007B142E">
        <w:t>Hashimoto’s thyroiditis</w:t>
      </w:r>
      <w:r w:rsidR="00B365FB">
        <w:t>;</w:t>
      </w:r>
    </w:p>
    <w:p w14:paraId="661586F1" w14:textId="036BF835" w:rsidR="00B365FB" w:rsidRDefault="00B365FB" w:rsidP="001B537D">
      <w:pPr>
        <w:pStyle w:val="bullet-level2"/>
      </w:pPr>
      <w:r w:rsidRPr="007B142E">
        <w:t>L</w:t>
      </w:r>
      <w:r w:rsidR="007B142E" w:rsidRPr="007B142E">
        <w:t>upu</w:t>
      </w:r>
      <w:r>
        <w:t>s</w:t>
      </w:r>
      <w:r w:rsidR="001B537D">
        <w:t>;</w:t>
      </w:r>
    </w:p>
    <w:p w14:paraId="767049D1" w14:textId="3D92E5F4" w:rsidR="001B537D" w:rsidRDefault="001B537D" w:rsidP="001B537D">
      <w:pPr>
        <w:pStyle w:val="bullet-level2"/>
      </w:pPr>
      <w:r>
        <w:t>R</w:t>
      </w:r>
      <w:r w:rsidR="007B142E" w:rsidRPr="007B142E">
        <w:t xml:space="preserve">heumatoid </w:t>
      </w:r>
      <w:r>
        <w:t>A</w:t>
      </w:r>
      <w:r w:rsidR="007B142E" w:rsidRPr="007B142E">
        <w:t xml:space="preserve">rthritis. </w:t>
      </w:r>
    </w:p>
    <w:p w14:paraId="478C9856" w14:textId="77777777" w:rsidR="00BC22E8" w:rsidRPr="00BC22E8" w:rsidRDefault="00BC22E8" w:rsidP="00BC22E8">
      <w:pPr>
        <w:pStyle w:val="bullet-level2"/>
        <w:numPr>
          <w:ilvl w:val="0"/>
          <w:numId w:val="0"/>
        </w:numPr>
        <w:rPr>
          <w:sz w:val="4"/>
        </w:rPr>
      </w:pPr>
    </w:p>
    <w:p w14:paraId="3497EBAB" w14:textId="77777777" w:rsidR="001B537D" w:rsidRDefault="007B142E" w:rsidP="009F0AA1">
      <w:pPr>
        <w:spacing w:after="100"/>
        <w:ind w:left="357"/>
      </w:pPr>
      <w:r w:rsidRPr="007B142E">
        <w:t>Immune suppression or immune deficiency includes disease modifying anti-rheumatic drugs (DMARDS), or targeted biologic therapies</w:t>
      </w:r>
      <w:r w:rsidR="001B537D">
        <w:t>.</w:t>
      </w:r>
    </w:p>
    <w:p w14:paraId="2A4BD75B" w14:textId="5AB1A9C9" w:rsidR="001B537D" w:rsidRDefault="009F0AA1" w:rsidP="001B537D">
      <w:pPr>
        <w:pStyle w:val="Bullet-Level1"/>
      </w:pPr>
      <w:r>
        <w:t>I</w:t>
      </w:r>
      <w:r w:rsidR="007B142E" w:rsidRPr="007B142E">
        <w:t>mmune suppression or immune deficiency</w:t>
      </w:r>
      <w:r w:rsidR="001B537D">
        <w:t>;</w:t>
      </w:r>
    </w:p>
    <w:p w14:paraId="10DA4EDF" w14:textId="0E76A320" w:rsidR="001B537D" w:rsidRPr="001B537D" w:rsidRDefault="007B142E" w:rsidP="001B537D">
      <w:pPr>
        <w:pStyle w:val="Bullet-Level1"/>
        <w:rPr>
          <w:rFonts w:ascii="Arial" w:hAnsi="Arial"/>
          <w:b w:val="0"/>
        </w:rPr>
      </w:pPr>
      <w:r w:rsidRPr="009F0AA1">
        <w:rPr>
          <w:rFonts w:ascii="Arial" w:hAnsi="Arial"/>
        </w:rPr>
        <w:t>HIV</w:t>
      </w:r>
      <w:r w:rsidR="009F0AA1">
        <w:rPr>
          <w:rFonts w:ascii="Arial" w:hAnsi="Arial"/>
          <w:b w:val="0"/>
        </w:rPr>
        <w:t>;</w:t>
      </w:r>
    </w:p>
    <w:p w14:paraId="220E4D4C" w14:textId="140FEA59" w:rsidR="001B537D" w:rsidRPr="001B537D" w:rsidRDefault="007B142E" w:rsidP="001B537D">
      <w:pPr>
        <w:pStyle w:val="Bullet-Level1"/>
        <w:rPr>
          <w:rFonts w:ascii="Arial" w:hAnsi="Arial"/>
          <w:b w:val="0"/>
        </w:rPr>
      </w:pPr>
      <w:r w:rsidRPr="009F0AA1">
        <w:rPr>
          <w:rFonts w:ascii="Arial" w:hAnsi="Arial"/>
        </w:rPr>
        <w:t xml:space="preserve">Down </w:t>
      </w:r>
      <w:r w:rsidR="001B537D" w:rsidRPr="009F0AA1">
        <w:rPr>
          <w:rFonts w:ascii="Arial" w:hAnsi="Arial"/>
        </w:rPr>
        <w:t>S</w:t>
      </w:r>
      <w:r w:rsidRPr="009F0AA1">
        <w:rPr>
          <w:rFonts w:ascii="Arial" w:hAnsi="Arial"/>
        </w:rPr>
        <w:t>yndrome</w:t>
      </w:r>
      <w:r w:rsidR="001B537D">
        <w:rPr>
          <w:rFonts w:ascii="Arial" w:hAnsi="Arial"/>
          <w:b w:val="0"/>
        </w:rPr>
        <w:t>;</w:t>
      </w:r>
    </w:p>
    <w:p w14:paraId="25AE8857" w14:textId="77777777" w:rsidR="00BC22E8" w:rsidRDefault="00BC22E8">
      <w:pPr>
        <w:shd w:val="clear" w:color="auto" w:fill="auto"/>
        <w:spacing w:after="160" w:line="259" w:lineRule="auto"/>
        <w:rPr>
          <w:b/>
          <w:bCs/>
        </w:rPr>
      </w:pPr>
      <w:r>
        <w:br w:type="page"/>
      </w:r>
    </w:p>
    <w:p w14:paraId="55F71668" w14:textId="77BCEBC9" w:rsidR="001B537D" w:rsidRDefault="009F0AA1" w:rsidP="001B537D">
      <w:pPr>
        <w:pStyle w:val="Bullet-Level1"/>
      </w:pPr>
      <w:r w:rsidRPr="009F0AA1">
        <w:rPr>
          <w:rFonts w:ascii="Arial" w:hAnsi="Arial"/>
        </w:rPr>
        <w:lastRenderedPageBreak/>
        <w:t>C</w:t>
      </w:r>
      <w:r w:rsidR="007B142E" w:rsidRPr="009F0AA1">
        <w:rPr>
          <w:rFonts w:ascii="Arial" w:hAnsi="Arial"/>
        </w:rPr>
        <w:t>ardiovascular disease</w:t>
      </w:r>
      <w:r w:rsidR="001B537D" w:rsidRPr="001B537D">
        <w:rPr>
          <w:rFonts w:ascii="Arial" w:hAnsi="Arial"/>
          <w:b w:val="0"/>
        </w:rPr>
        <w:t xml:space="preserve">, </w:t>
      </w:r>
      <w:r w:rsidR="007B142E" w:rsidRPr="001B537D">
        <w:rPr>
          <w:rFonts w:ascii="Arial" w:hAnsi="Arial"/>
          <w:b w:val="0"/>
        </w:rPr>
        <w:t>includes</w:t>
      </w:r>
      <w:r w:rsidR="001B537D">
        <w:t>:</w:t>
      </w:r>
    </w:p>
    <w:p w14:paraId="0EF0DD77" w14:textId="709E8870" w:rsidR="001B537D" w:rsidRDefault="007B142E" w:rsidP="001B537D">
      <w:pPr>
        <w:pStyle w:val="bullet-level2"/>
      </w:pPr>
      <w:r w:rsidRPr="007B142E">
        <w:t>ischaemic heart disease</w:t>
      </w:r>
      <w:r w:rsidR="001B537D">
        <w:t>;</w:t>
      </w:r>
    </w:p>
    <w:p w14:paraId="414FDD8F" w14:textId="77777777" w:rsidR="001B537D" w:rsidRDefault="007B142E" w:rsidP="001B537D">
      <w:pPr>
        <w:pStyle w:val="bullet-level2"/>
      </w:pPr>
      <w:r w:rsidRPr="007B142E">
        <w:t>congestive heart failure</w:t>
      </w:r>
      <w:r w:rsidR="001B537D">
        <w:t>;</w:t>
      </w:r>
      <w:r w:rsidRPr="007B142E">
        <w:t xml:space="preserve"> </w:t>
      </w:r>
    </w:p>
    <w:p w14:paraId="356F3BCB" w14:textId="77777777" w:rsidR="001B537D" w:rsidRDefault="007B142E" w:rsidP="001B537D">
      <w:pPr>
        <w:pStyle w:val="bullet-level2"/>
      </w:pPr>
      <w:r w:rsidRPr="007B142E">
        <w:t>rheumatic heart disease</w:t>
      </w:r>
      <w:r w:rsidR="001B537D">
        <w:t>;</w:t>
      </w:r>
    </w:p>
    <w:p w14:paraId="40C050C3" w14:textId="77777777" w:rsidR="001B537D" w:rsidRDefault="007B142E" w:rsidP="001B537D">
      <w:pPr>
        <w:pStyle w:val="bullet-level2"/>
      </w:pPr>
      <w:r w:rsidRPr="007B142E">
        <w:t>congenital heart disease</w:t>
      </w:r>
      <w:r w:rsidR="001B537D">
        <w:t>;</w:t>
      </w:r>
    </w:p>
    <w:p w14:paraId="52240A3F" w14:textId="33B13112" w:rsidR="001B537D" w:rsidRDefault="007B142E" w:rsidP="001B537D">
      <w:pPr>
        <w:pStyle w:val="bullet-level2"/>
      </w:pPr>
      <w:r w:rsidRPr="007B142E">
        <w:t>cerebrovascular disease</w:t>
      </w:r>
      <w:r w:rsidR="00BC22E8">
        <w:t>.</w:t>
      </w:r>
    </w:p>
    <w:p w14:paraId="7E99B536" w14:textId="77777777" w:rsidR="00BC22E8" w:rsidRPr="00BC22E8" w:rsidRDefault="00BC22E8" w:rsidP="00BC22E8">
      <w:pPr>
        <w:pStyle w:val="bullet-level2"/>
        <w:numPr>
          <w:ilvl w:val="0"/>
          <w:numId w:val="0"/>
        </w:numPr>
        <w:rPr>
          <w:sz w:val="4"/>
        </w:rPr>
      </w:pPr>
    </w:p>
    <w:p w14:paraId="5A15BCA7" w14:textId="4E07D980" w:rsidR="001B537D" w:rsidRDefault="00BC22E8" w:rsidP="00BC22E8">
      <w:pPr>
        <w:pStyle w:val="Bullet-Level1"/>
      </w:pPr>
      <w:r>
        <w:t>C</w:t>
      </w:r>
      <w:r w:rsidR="007B142E" w:rsidRPr="007B142E">
        <w:t xml:space="preserve">hronic </w:t>
      </w:r>
      <w:r w:rsidR="005E2530">
        <w:t>R</w:t>
      </w:r>
      <w:r w:rsidR="007B142E" w:rsidRPr="007B142E">
        <w:t>enal disease</w:t>
      </w:r>
    </w:p>
    <w:p w14:paraId="0BDA1FE8" w14:textId="77777777" w:rsidR="009F0AA1" w:rsidRPr="009F0AA1" w:rsidRDefault="009F0AA1" w:rsidP="001B537D">
      <w:pPr>
        <w:pStyle w:val="Bullet-Level1"/>
        <w:rPr>
          <w:rFonts w:ascii="Arial" w:hAnsi="Arial"/>
        </w:rPr>
      </w:pPr>
      <w:r w:rsidRPr="009F0AA1">
        <w:rPr>
          <w:rFonts w:ascii="Arial" w:hAnsi="Arial"/>
        </w:rPr>
        <w:t>N</w:t>
      </w:r>
      <w:r w:rsidR="007B142E" w:rsidRPr="009F0AA1">
        <w:rPr>
          <w:rFonts w:ascii="Arial" w:hAnsi="Arial"/>
        </w:rPr>
        <w:t>euromuscular or CNS disease/disorder</w:t>
      </w:r>
    </w:p>
    <w:p w14:paraId="39150670" w14:textId="40A4F023" w:rsidR="001B537D" w:rsidRPr="001B537D" w:rsidRDefault="009F0AA1" w:rsidP="001B537D">
      <w:pPr>
        <w:pStyle w:val="Bullet-Level1"/>
        <w:rPr>
          <w:rFonts w:ascii="Arial" w:hAnsi="Arial"/>
          <w:b w:val="0"/>
        </w:rPr>
      </w:pPr>
      <w:r w:rsidRPr="009F0AA1">
        <w:rPr>
          <w:rFonts w:ascii="Arial" w:hAnsi="Arial"/>
        </w:rPr>
        <w:t>H</w:t>
      </w:r>
      <w:r w:rsidR="007B142E" w:rsidRPr="009F0AA1">
        <w:rPr>
          <w:rFonts w:ascii="Arial" w:hAnsi="Arial"/>
        </w:rPr>
        <w:t>aemoglobinopathy</w:t>
      </w:r>
      <w:r w:rsidR="001B537D" w:rsidRPr="001B537D">
        <w:rPr>
          <w:rFonts w:ascii="Arial" w:hAnsi="Arial"/>
          <w:b w:val="0"/>
        </w:rPr>
        <w:t xml:space="preserve">, </w:t>
      </w:r>
      <w:r w:rsidR="007B142E" w:rsidRPr="001B537D">
        <w:rPr>
          <w:rFonts w:ascii="Arial" w:hAnsi="Arial"/>
          <w:b w:val="0"/>
        </w:rPr>
        <w:t>include</w:t>
      </w:r>
      <w:r w:rsidR="001B537D" w:rsidRPr="001B537D">
        <w:rPr>
          <w:rFonts w:ascii="Arial" w:hAnsi="Arial"/>
          <w:b w:val="0"/>
        </w:rPr>
        <w:t>s:</w:t>
      </w:r>
    </w:p>
    <w:p w14:paraId="5CB384A0" w14:textId="77777777" w:rsidR="001B537D" w:rsidRDefault="007B142E" w:rsidP="001B537D">
      <w:pPr>
        <w:pStyle w:val="bullet-level2"/>
      </w:pPr>
      <w:r w:rsidRPr="007B142E">
        <w:t>sickle cell anaemia</w:t>
      </w:r>
      <w:r w:rsidR="001B537D">
        <w:t>;</w:t>
      </w:r>
      <w:r w:rsidRPr="007B142E">
        <w:t xml:space="preserve"> and </w:t>
      </w:r>
    </w:p>
    <w:p w14:paraId="3E7027B4" w14:textId="6BB8F0A0" w:rsidR="001B537D" w:rsidRDefault="007B142E" w:rsidP="001B537D">
      <w:pPr>
        <w:pStyle w:val="bullet-level2"/>
      </w:pPr>
      <w:r w:rsidRPr="007B142E">
        <w:t>thalassemia.</w:t>
      </w:r>
    </w:p>
    <w:p w14:paraId="30F420AA" w14:textId="77777777" w:rsidR="009F0AA1" w:rsidRPr="009F0AA1" w:rsidRDefault="009F0AA1" w:rsidP="009F0AA1">
      <w:pPr>
        <w:pStyle w:val="bullet-level2"/>
        <w:numPr>
          <w:ilvl w:val="0"/>
          <w:numId w:val="0"/>
        </w:numPr>
        <w:rPr>
          <w:sz w:val="4"/>
        </w:rPr>
      </w:pPr>
    </w:p>
    <w:p w14:paraId="02DE6D94" w14:textId="77777777" w:rsidR="009F0AA1" w:rsidRPr="005E2530" w:rsidRDefault="009F0AA1" w:rsidP="009F0AA1">
      <w:pPr>
        <w:pStyle w:val="Bullet-Level1"/>
        <w:rPr>
          <w:rFonts w:ascii="Arial" w:hAnsi="Arial"/>
        </w:rPr>
      </w:pPr>
      <w:r w:rsidRPr="005E2530">
        <w:rPr>
          <w:rFonts w:ascii="Arial" w:hAnsi="Arial"/>
        </w:rPr>
        <w:t>C</w:t>
      </w:r>
      <w:r w:rsidR="007B142E" w:rsidRPr="005E2530">
        <w:rPr>
          <w:rFonts w:ascii="Arial" w:hAnsi="Arial"/>
        </w:rPr>
        <w:t>ochlear implant</w:t>
      </w:r>
      <w:r w:rsidRPr="005E2530">
        <w:rPr>
          <w:rFonts w:ascii="Arial" w:hAnsi="Arial"/>
        </w:rPr>
        <w:t>;</w:t>
      </w:r>
    </w:p>
    <w:p w14:paraId="350F4FF4" w14:textId="4EBAEE12" w:rsidR="009F0AA1" w:rsidRPr="009F0AA1" w:rsidRDefault="009F0AA1" w:rsidP="001B537D">
      <w:pPr>
        <w:pStyle w:val="Bullet-Level1"/>
        <w:rPr>
          <w:rFonts w:ascii="Arial" w:hAnsi="Arial"/>
          <w:b w:val="0"/>
        </w:rPr>
      </w:pPr>
      <w:r w:rsidRPr="005E2530">
        <w:rPr>
          <w:rFonts w:ascii="Arial" w:hAnsi="Arial"/>
        </w:rPr>
        <w:t>E</w:t>
      </w:r>
      <w:r w:rsidR="007B142E" w:rsidRPr="005E2530">
        <w:rPr>
          <w:rFonts w:ascii="Arial" w:hAnsi="Arial"/>
        </w:rPr>
        <w:t>rror of metabolism at risk of major metabolic decompensation</w:t>
      </w:r>
      <w:r w:rsidRPr="009F0AA1">
        <w:rPr>
          <w:rFonts w:ascii="Arial" w:hAnsi="Arial"/>
          <w:b w:val="0"/>
        </w:rPr>
        <w:t>;</w:t>
      </w:r>
    </w:p>
    <w:p w14:paraId="4B7D6F43" w14:textId="32B40168" w:rsidR="007B142E" w:rsidRPr="009F0AA1" w:rsidRDefault="009F0AA1" w:rsidP="001B537D">
      <w:pPr>
        <w:pStyle w:val="Bullet-Level1"/>
        <w:rPr>
          <w:rFonts w:ascii="Arial" w:hAnsi="Arial"/>
          <w:b w:val="0"/>
        </w:rPr>
      </w:pPr>
      <w:r w:rsidRPr="005E2530">
        <w:rPr>
          <w:rFonts w:ascii="Arial" w:hAnsi="Arial"/>
        </w:rPr>
        <w:t>P</w:t>
      </w:r>
      <w:r w:rsidR="007B142E" w:rsidRPr="005E2530">
        <w:rPr>
          <w:rFonts w:ascii="Arial" w:hAnsi="Arial"/>
        </w:rPr>
        <w:t>re</w:t>
      </w:r>
      <w:r w:rsidRPr="005E2530">
        <w:rPr>
          <w:rFonts w:ascii="Arial" w:hAnsi="Arial"/>
        </w:rPr>
        <w:t xml:space="preserve">, </w:t>
      </w:r>
      <w:r w:rsidR="007B142E" w:rsidRPr="005E2530">
        <w:rPr>
          <w:rFonts w:ascii="Arial" w:hAnsi="Arial"/>
        </w:rPr>
        <w:t>or post-splenectomy</w:t>
      </w:r>
      <w:r w:rsidRPr="009F0AA1">
        <w:rPr>
          <w:rFonts w:ascii="Arial" w:hAnsi="Arial"/>
          <w:b w:val="0"/>
        </w:rPr>
        <w:t>.</w:t>
      </w:r>
    </w:p>
    <w:p w14:paraId="773D005B" w14:textId="77777777" w:rsidR="009F0AA1" w:rsidRPr="007B142E" w:rsidRDefault="009F0AA1" w:rsidP="009F0AA1">
      <w:pPr>
        <w:pStyle w:val="Bullet-Level1"/>
        <w:numPr>
          <w:ilvl w:val="0"/>
          <w:numId w:val="0"/>
        </w:numPr>
      </w:pPr>
    </w:p>
    <w:p w14:paraId="2622383B" w14:textId="2FEE4CD4" w:rsidR="007B142E" w:rsidRPr="007B142E" w:rsidRDefault="009F41DF" w:rsidP="001B537D">
      <w:pPr>
        <w:spacing w:after="100"/>
      </w:pPr>
      <w:r>
        <w:t>In 2023, it’s</w:t>
      </w:r>
      <w:r w:rsidR="009F0AA1">
        <w:t xml:space="preserve"> </w:t>
      </w:r>
      <w:r w:rsidR="007B142E" w:rsidRPr="007B142E">
        <w:t>also free for:</w:t>
      </w:r>
    </w:p>
    <w:p w14:paraId="09D3EF93" w14:textId="5D887B2E" w:rsidR="007B142E" w:rsidRPr="001B537D" w:rsidRDefault="007B142E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transplant recipients</w:t>
      </w:r>
    </w:p>
    <w:p w14:paraId="210AA257" w14:textId="30E0CF21" w:rsidR="007B142E" w:rsidRPr="001B537D" w:rsidRDefault="007B142E" w:rsidP="009F41DF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 xml:space="preserve">children </w:t>
      </w:r>
      <w:r w:rsidR="009F41DF">
        <w:rPr>
          <w:rFonts w:ascii="Arial" w:hAnsi="Arial"/>
          <w:b w:val="0"/>
        </w:rPr>
        <w:t>aged 6 months to 12 years old</w:t>
      </w:r>
    </w:p>
    <w:p w14:paraId="3002A46B" w14:textId="64063768" w:rsidR="007B142E" w:rsidRDefault="007B142E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pregnant people</w:t>
      </w:r>
    </w:p>
    <w:p w14:paraId="55F43D7D" w14:textId="77777777" w:rsidR="009F41DF" w:rsidRDefault="009F41DF" w:rsidP="009F41DF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Māori or Pasifika aged 55+</w:t>
      </w:r>
      <w:r>
        <w:rPr>
          <w:rFonts w:ascii="Arial" w:hAnsi="Arial"/>
          <w:b w:val="0"/>
        </w:rPr>
        <w:t>.</w:t>
      </w:r>
    </w:p>
    <w:p w14:paraId="706A7B47" w14:textId="57EA6ADA" w:rsidR="007B142E" w:rsidRPr="001B537D" w:rsidRDefault="00DF1588" w:rsidP="001B537D">
      <w:pPr>
        <w:pStyle w:val="Bullet-Level1"/>
        <w:rPr>
          <w:rFonts w:ascii="Arial" w:hAnsi="Arial"/>
          <w:b w:val="0"/>
        </w:rPr>
      </w:pPr>
      <w:hyperlink r:id="rId10" w:history="1">
        <w:r w:rsidR="007B142E" w:rsidRPr="001B537D">
          <w:rPr>
            <w:rFonts w:ascii="Arial" w:hAnsi="Arial"/>
            <w:b w:val="0"/>
          </w:rPr>
          <w:t>over 65s</w:t>
        </w:r>
      </w:hyperlink>
    </w:p>
    <w:p w14:paraId="5B31700B" w14:textId="77777777" w:rsidR="001B537D" w:rsidRPr="001B537D" w:rsidRDefault="001B537D" w:rsidP="001B537D">
      <w:pPr>
        <w:pStyle w:val="Bullet-Level1"/>
        <w:numPr>
          <w:ilvl w:val="0"/>
          <w:numId w:val="0"/>
        </w:numPr>
        <w:rPr>
          <w:rFonts w:ascii="Arial" w:hAnsi="Arial"/>
          <w:b w:val="0"/>
        </w:rPr>
      </w:pPr>
    </w:p>
    <w:p w14:paraId="19A15B2E" w14:textId="5BFBDA88" w:rsidR="007B142E" w:rsidRPr="007B142E" w:rsidRDefault="007B142E" w:rsidP="009E3DAF">
      <w:r w:rsidRPr="007B142E">
        <w:t xml:space="preserve">If you're unsure if the flu </w:t>
      </w:r>
      <w:r w:rsidR="00780AFD">
        <w:t>jab</w:t>
      </w:r>
      <w:r w:rsidR="00780AFD" w:rsidRPr="007B142E">
        <w:t xml:space="preserve"> </w:t>
      </w:r>
      <w:r w:rsidRPr="007B142E">
        <w:t>is free for you, chat to your GP or healthcare provider.</w:t>
      </w:r>
    </w:p>
    <w:p w14:paraId="349C8EFD" w14:textId="2D8B254C" w:rsidR="00BA7489" w:rsidRPr="00BA7489" w:rsidRDefault="00BA7489" w:rsidP="009E3DAF">
      <w:r w:rsidRPr="00BA7489">
        <w:lastRenderedPageBreak/>
        <w:t xml:space="preserve">If you’re eligible for a free flu </w:t>
      </w:r>
      <w:r w:rsidR="00780AFD">
        <w:t>jab</w:t>
      </w:r>
      <w:r w:rsidRPr="00BA7489">
        <w:t>, contact your GP</w:t>
      </w:r>
      <w:r w:rsidR="00794589">
        <w:t>,</w:t>
      </w:r>
      <w:r w:rsidR="002B10F6">
        <w:t xml:space="preserve"> </w:t>
      </w:r>
      <w:r w:rsidRPr="00BA7489">
        <w:t xml:space="preserve">healthcare provider </w:t>
      </w:r>
      <w:r w:rsidR="00794589">
        <w:t xml:space="preserve">or local pharmacy </w:t>
      </w:r>
      <w:r w:rsidRPr="00BA7489">
        <w:t>to make a booking.</w:t>
      </w:r>
    </w:p>
    <w:p w14:paraId="43420499" w14:textId="409AED1A" w:rsidR="00BA7489" w:rsidRPr="002819F6" w:rsidRDefault="00BA7489" w:rsidP="001B537D">
      <w:r w:rsidRPr="002819F6">
        <w:t>If you’re not eligible for a free flu jab, and not covered by an employer-funded programme, it costs between $25 and $45 depending on the vaccine and provider.</w:t>
      </w:r>
    </w:p>
    <w:p w14:paraId="4B441B03" w14:textId="3A9B08FA" w:rsidR="00F7283A" w:rsidRPr="002819F6" w:rsidRDefault="00BA7489" w:rsidP="001B537D">
      <w:r w:rsidRPr="002819F6">
        <w:t>Contact your GP or local pharmacy to find out how much they charge and when you can book.</w:t>
      </w:r>
      <w:bookmarkStart w:id="1" w:name="how-many"/>
      <w:bookmarkEnd w:id="1"/>
      <w:r w:rsidR="00DF1588">
        <w:pict w14:anchorId="4427D06F">
          <v:rect id="_x0000_i1025" style="width:0;height:0" o:hralign="center" o:hrstd="t" o:hrnoshade="t" o:hr="t" fillcolor="#002639" stroked="f"/>
        </w:pict>
      </w:r>
      <w:bookmarkStart w:id="2" w:name="when"/>
      <w:bookmarkEnd w:id="2"/>
      <w:r w:rsidR="00F7283A" w:rsidRPr="002819F6">
        <w:t>You can have any COVID-19 vaccination at the same time as your free flu vaccine. There’s no need to leave a gap between these vaccines.</w:t>
      </w:r>
    </w:p>
    <w:p w14:paraId="0ECD181C" w14:textId="00B7FDAA" w:rsidR="00F7283A" w:rsidRDefault="00F7283A" w:rsidP="009E3DAF">
      <w:r w:rsidRPr="00F7283A">
        <w:t>Being up-to-date with all your vaccinations gives you the best possible protection.</w:t>
      </w:r>
      <w:r w:rsidR="001B537D">
        <w:t xml:space="preserve"> </w:t>
      </w:r>
      <w:r w:rsidRPr="00F7283A">
        <w:t>You</w:t>
      </w:r>
      <w:r w:rsidR="00794589">
        <w:t>’</w:t>
      </w:r>
      <w:r w:rsidRPr="00F7283A">
        <w:t>ll need to check the vaccination site is able to administer both before you arrive.</w:t>
      </w:r>
    </w:p>
    <w:p w14:paraId="1FEBFBEA" w14:textId="67FB7543" w:rsidR="00BA7489" w:rsidRPr="002819F6" w:rsidRDefault="00BA7489" w:rsidP="00BC22E8">
      <w:pPr>
        <w:pStyle w:val="Heading2"/>
      </w:pPr>
      <w:bookmarkStart w:id="3" w:name="expect"/>
      <w:bookmarkEnd w:id="3"/>
      <w:r w:rsidRPr="002819F6">
        <w:t xml:space="preserve">What to expect when you get your flu </w:t>
      </w:r>
      <w:r w:rsidR="00780AFD">
        <w:t>jab</w:t>
      </w:r>
    </w:p>
    <w:p w14:paraId="3B2C04F1" w14:textId="2B421B87" w:rsidR="00BA7489" w:rsidRPr="002819F6" w:rsidRDefault="00BA7489" w:rsidP="001B537D">
      <w:r w:rsidRPr="002819F6">
        <w:t xml:space="preserve">If your appointment is at your GP or healthcare provider, a nurse will most likely give you the vaccine. Many local pharmacists also </w:t>
      </w:r>
      <w:r w:rsidR="00780AFD">
        <w:t>provide</w:t>
      </w:r>
      <w:r w:rsidR="00780AFD" w:rsidRPr="002819F6">
        <w:t xml:space="preserve"> </w:t>
      </w:r>
      <w:r w:rsidRPr="002819F6">
        <w:t xml:space="preserve">flu </w:t>
      </w:r>
      <w:r w:rsidR="00780AFD">
        <w:t>vaccinations</w:t>
      </w:r>
      <w:r w:rsidR="00780AFD" w:rsidRPr="002819F6">
        <w:t xml:space="preserve"> </w:t>
      </w:r>
      <w:r w:rsidRPr="002819F6">
        <w:t>to people aged 3 and older.</w:t>
      </w:r>
    </w:p>
    <w:p w14:paraId="33F859DF" w14:textId="77777777" w:rsidR="00BC22E8" w:rsidRDefault="00BA7489" w:rsidP="001B537D">
      <w:r w:rsidRPr="002819F6">
        <w:t xml:space="preserve">After your vaccination, you may be asked to wait for up to 20 minutes so that treatment can be given quickly if a very rare, severe allergic reaction occurs. </w:t>
      </w:r>
    </w:p>
    <w:p w14:paraId="22C66F97" w14:textId="2FB4539C" w:rsidR="00BA7489" w:rsidRPr="002819F6" w:rsidRDefault="00BA7489" w:rsidP="001B537D">
      <w:r w:rsidRPr="002819F6">
        <w:lastRenderedPageBreak/>
        <w:t>Many people aged 13 years and older will only need to wait 5 minutes. Children under 13 years will need to wait 20 minutes.</w:t>
      </w:r>
    </w:p>
    <w:p w14:paraId="31B3A5C2" w14:textId="57158CCE" w:rsidR="00BA7489" w:rsidRPr="002819F6" w:rsidRDefault="00BA7489" w:rsidP="001B537D">
      <w:r w:rsidRPr="002819F6">
        <w:t>Avoid driving, cycling, or using any other mobility device for 20 minutes after your vaccination.</w:t>
      </w:r>
    </w:p>
    <w:p w14:paraId="0EBCC522" w14:textId="599C7D74" w:rsidR="00F7283A" w:rsidRPr="002819F6" w:rsidRDefault="00F7283A" w:rsidP="00BC22E8">
      <w:pPr>
        <w:pStyle w:val="Heading2"/>
      </w:pPr>
      <w:r w:rsidRPr="002819F6">
        <w:t xml:space="preserve">How effective is the flu </w:t>
      </w:r>
      <w:r w:rsidR="00780AFD">
        <w:t>jab</w:t>
      </w:r>
      <w:r w:rsidRPr="002819F6">
        <w:t>?</w:t>
      </w:r>
    </w:p>
    <w:p w14:paraId="7AE36178" w14:textId="4CAE7FA7" w:rsidR="00F7283A" w:rsidRPr="00F7283A" w:rsidRDefault="00F7283A" w:rsidP="009E3DAF">
      <w:r w:rsidRPr="00F7283A">
        <w:t xml:space="preserve">Sometimes getting a vaccine </w:t>
      </w:r>
      <w:r w:rsidR="00780AFD">
        <w:t>won’t</w:t>
      </w:r>
      <w:r w:rsidRPr="00F7283A">
        <w:t xml:space="preserve"> stop you getting flu, but it should stop you getting really sick. </w:t>
      </w:r>
    </w:p>
    <w:p w14:paraId="001F3AAC" w14:textId="5D641198" w:rsidR="00F7283A" w:rsidRPr="00F7283A" w:rsidRDefault="00F7283A" w:rsidP="009E3DAF">
      <w:r w:rsidRPr="00F7283A">
        <w:t xml:space="preserve">It takes up to 2 weeks after getting your jab for your body to start protecting against flu. </w:t>
      </w:r>
    </w:p>
    <w:p w14:paraId="491A988C" w14:textId="70C79A5E" w:rsidR="00F7283A" w:rsidRPr="00F7283A" w:rsidRDefault="00F7283A" w:rsidP="001B537D">
      <w:pPr>
        <w:spacing w:after="100"/>
      </w:pPr>
      <w:r w:rsidRPr="00F7283A">
        <w:t>For the best protection, you’ll need to get the flu vaccine every year because:</w:t>
      </w:r>
    </w:p>
    <w:p w14:paraId="1C5B1851" w14:textId="646548C4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protection against flu reduces over time</w:t>
      </w:r>
      <w:r w:rsidR="001B537D">
        <w:rPr>
          <w:rFonts w:ascii="Arial" w:hAnsi="Arial"/>
          <w:b w:val="0"/>
        </w:rPr>
        <w:t>;</w:t>
      </w:r>
    </w:p>
    <w:p w14:paraId="6DC09B0A" w14:textId="1CA5811D" w:rsidR="00F7283A" w:rsidRPr="001B537D" w:rsidRDefault="00F7283A" w:rsidP="001B537D">
      <w:pPr>
        <w:pStyle w:val="Bullet-Level1"/>
      </w:pPr>
      <w:r w:rsidRPr="001B537D">
        <w:rPr>
          <w:rFonts w:ascii="Arial" w:hAnsi="Arial"/>
          <w:b w:val="0"/>
        </w:rPr>
        <w:t>each year flu can be caused by different strains of flu viruses that aren’t covered by the previous year’s vaccine.</w:t>
      </w:r>
    </w:p>
    <w:p w14:paraId="1456FD52" w14:textId="77777777" w:rsidR="001B537D" w:rsidRPr="00BC22E8" w:rsidRDefault="001B537D" w:rsidP="001B537D">
      <w:pPr>
        <w:pStyle w:val="Bullet-Level1"/>
        <w:numPr>
          <w:ilvl w:val="0"/>
          <w:numId w:val="0"/>
        </w:numPr>
        <w:rPr>
          <w:rFonts w:ascii="Arial" w:hAnsi="Arial"/>
          <w:b w:val="0"/>
          <w:sz w:val="20"/>
        </w:rPr>
      </w:pPr>
    </w:p>
    <w:p w14:paraId="1108B0A4" w14:textId="1CDFCF9A" w:rsidR="00F7283A" w:rsidRPr="00F7283A" w:rsidRDefault="00F7283A" w:rsidP="001B537D">
      <w:pPr>
        <w:spacing w:after="100"/>
      </w:pPr>
      <w:r w:rsidRPr="00F7283A">
        <w:t>When the flu strains in the vaccine are a good match to the flu strains circulating in the community:</w:t>
      </w:r>
    </w:p>
    <w:p w14:paraId="156D4D89" w14:textId="37D95B33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around half to two-thirds of healthy vaccinated adults aged under 65 years of age will be protected against flu infection</w:t>
      </w:r>
      <w:r w:rsidR="001B537D">
        <w:rPr>
          <w:rFonts w:ascii="Arial" w:hAnsi="Arial"/>
          <w:b w:val="0"/>
        </w:rPr>
        <w:t>;</w:t>
      </w:r>
    </w:p>
    <w:p w14:paraId="1D443EF6" w14:textId="10D36D14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almost two-thirds of vaccinated adults who get flu will be protected from needing hospital care</w:t>
      </w:r>
      <w:r w:rsidR="001B537D">
        <w:rPr>
          <w:rFonts w:ascii="Arial" w:hAnsi="Arial"/>
          <w:b w:val="0"/>
        </w:rPr>
        <w:t>;</w:t>
      </w:r>
    </w:p>
    <w:p w14:paraId="5E303410" w14:textId="68408179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up to two-thirds of children who receive the vaccine will be protected from getting sick with flu</w:t>
      </w:r>
      <w:r w:rsidR="001B537D">
        <w:rPr>
          <w:rFonts w:ascii="Arial" w:hAnsi="Arial"/>
          <w:b w:val="0"/>
        </w:rPr>
        <w:t>;</w:t>
      </w:r>
    </w:p>
    <w:p w14:paraId="7A4A3BB3" w14:textId="0DB3EF0E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lastRenderedPageBreak/>
        <w:t>about half to two-thirds of the immunised children aged 6 months – 17 years will be protected from needing hospital care for flu.</w:t>
      </w:r>
    </w:p>
    <w:p w14:paraId="5941A8EB" w14:textId="71D19DD0" w:rsidR="00F7283A" w:rsidRPr="00F7283A" w:rsidRDefault="00F7283A" w:rsidP="00BC22E8">
      <w:pPr>
        <w:pStyle w:val="Heading2"/>
      </w:pPr>
      <w:r w:rsidRPr="00F7283A">
        <w:t xml:space="preserve">Common side effects of the flu </w:t>
      </w:r>
      <w:r w:rsidR="00780AFD">
        <w:t>jab</w:t>
      </w:r>
    </w:p>
    <w:p w14:paraId="46FA17DC" w14:textId="77777777" w:rsidR="00F7283A" w:rsidRPr="00F7283A" w:rsidRDefault="00F7283A" w:rsidP="001B537D">
      <w:pPr>
        <w:spacing w:after="100"/>
      </w:pPr>
      <w:r w:rsidRPr="00F7283A">
        <w:t>Some people don't experience any side effects after a flu jab. But the most common reactions are:</w:t>
      </w:r>
    </w:p>
    <w:p w14:paraId="0372409F" w14:textId="6303E296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a sore arm, or pain, itching, or redness at the injection site (1 in 3 adults)</w:t>
      </w:r>
      <w:r w:rsidR="00BC22E8">
        <w:rPr>
          <w:rFonts w:ascii="Arial" w:hAnsi="Arial"/>
          <w:b w:val="0"/>
        </w:rPr>
        <w:t>;</w:t>
      </w:r>
    </w:p>
    <w:p w14:paraId="5125C43D" w14:textId="4A94F6EC" w:rsidR="00F7283A" w:rsidRPr="001B537D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aches and pains (1 in 10 adults)</w:t>
      </w:r>
      <w:r w:rsidR="001B537D">
        <w:rPr>
          <w:rFonts w:ascii="Arial" w:hAnsi="Arial"/>
          <w:b w:val="0"/>
        </w:rPr>
        <w:t>;</w:t>
      </w:r>
    </w:p>
    <w:p w14:paraId="30E64602" w14:textId="5F62BE66" w:rsidR="00F7283A" w:rsidRDefault="00F7283A" w:rsidP="001B537D">
      <w:pPr>
        <w:pStyle w:val="Bullet-Level1"/>
        <w:rPr>
          <w:rFonts w:ascii="Arial" w:hAnsi="Arial"/>
          <w:b w:val="0"/>
        </w:rPr>
      </w:pPr>
      <w:r w:rsidRPr="001B537D">
        <w:rPr>
          <w:rFonts w:ascii="Arial" w:hAnsi="Arial"/>
          <w:b w:val="0"/>
        </w:rPr>
        <w:t>feeling feverish, tired, or unwell</w:t>
      </w:r>
      <w:r w:rsidR="001B537D">
        <w:rPr>
          <w:rFonts w:ascii="Arial" w:hAnsi="Arial"/>
          <w:b w:val="0"/>
        </w:rPr>
        <w:t>.</w:t>
      </w:r>
    </w:p>
    <w:p w14:paraId="6A2F4151" w14:textId="77777777" w:rsidR="001B537D" w:rsidRPr="001B537D" w:rsidRDefault="001B537D" w:rsidP="001B537D">
      <w:pPr>
        <w:pStyle w:val="Bullet-Level1"/>
        <w:numPr>
          <w:ilvl w:val="0"/>
          <w:numId w:val="0"/>
        </w:numPr>
        <w:rPr>
          <w:rFonts w:ascii="Arial" w:hAnsi="Arial"/>
          <w:b w:val="0"/>
        </w:rPr>
      </w:pPr>
    </w:p>
    <w:p w14:paraId="0D187925" w14:textId="39B6D3CB" w:rsidR="00F7283A" w:rsidRPr="00F7283A" w:rsidRDefault="00F7283A" w:rsidP="009E3DAF">
      <w:r w:rsidRPr="00F7283A">
        <w:t>These are normal responses to the vaccine.</w:t>
      </w:r>
    </w:p>
    <w:p w14:paraId="7EEC3FAD" w14:textId="77777777" w:rsidR="00F7283A" w:rsidRPr="00F7283A" w:rsidRDefault="00F7283A" w:rsidP="009E3DAF">
      <w:r w:rsidRPr="00F7283A">
        <w:t>You may be asked to wait 15 to 20 minutes after your vaccination so that treatment can be given quickly if a very rare, severe allergic reaction occurs. Many people aged 13 years and older will only need to wait 5 minutes. Children under 13 years will need to wait 20 minutes.</w:t>
      </w:r>
    </w:p>
    <w:p w14:paraId="659FDF87" w14:textId="6F929207" w:rsidR="00261522" w:rsidRDefault="00F7283A" w:rsidP="009E3DAF">
      <w:r w:rsidRPr="00F7283A">
        <w:t>Allergic responses are extremely rare.</w:t>
      </w:r>
    </w:p>
    <w:p w14:paraId="64F9122C" w14:textId="423B1719" w:rsidR="001B537D" w:rsidRDefault="001B537D" w:rsidP="009E3DAF"/>
    <w:p w14:paraId="6FF1F03F" w14:textId="029ED87B" w:rsidR="001B537D" w:rsidRPr="001B537D" w:rsidRDefault="001B537D" w:rsidP="009E3DAF">
      <w:pPr>
        <w:rPr>
          <w:rFonts w:ascii="Arial Bold" w:hAnsi="Arial Bold"/>
          <w:b/>
          <w:sz w:val="40"/>
        </w:rPr>
      </w:pPr>
      <w:r w:rsidRPr="001B537D">
        <w:rPr>
          <w:rFonts w:ascii="Arial Bold" w:hAnsi="Arial Bold"/>
          <w:b/>
          <w:sz w:val="40"/>
        </w:rPr>
        <w:t>End of information about: Flu Vaccines</w:t>
      </w:r>
    </w:p>
    <w:sectPr w:rsidR="001B537D" w:rsidRPr="001B537D" w:rsidSect="00792F3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276"/>
    <w:multiLevelType w:val="multilevel"/>
    <w:tmpl w:val="BA5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F4925"/>
    <w:multiLevelType w:val="multilevel"/>
    <w:tmpl w:val="9CE4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95A94"/>
    <w:multiLevelType w:val="hybridMultilevel"/>
    <w:tmpl w:val="874016FA"/>
    <w:lvl w:ilvl="0" w:tplc="B84E09E0">
      <w:start w:val="1"/>
      <w:numFmt w:val="bullet"/>
      <w:pStyle w:val="bullet-level2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8031E"/>
    <w:multiLevelType w:val="multilevel"/>
    <w:tmpl w:val="7D1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10C8E"/>
    <w:multiLevelType w:val="multilevel"/>
    <w:tmpl w:val="387C6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FA1F8D"/>
    <w:multiLevelType w:val="multilevel"/>
    <w:tmpl w:val="4A3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72505F"/>
    <w:multiLevelType w:val="multilevel"/>
    <w:tmpl w:val="0E82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D0902"/>
    <w:multiLevelType w:val="multilevel"/>
    <w:tmpl w:val="7378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155FE"/>
    <w:multiLevelType w:val="hybridMultilevel"/>
    <w:tmpl w:val="E72874CC"/>
    <w:lvl w:ilvl="0" w:tplc="3E2ED610">
      <w:start w:val="1"/>
      <w:numFmt w:val="bullet"/>
      <w:pStyle w:val="Bullet-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6CED"/>
    <w:multiLevelType w:val="multilevel"/>
    <w:tmpl w:val="035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07616A"/>
    <w:multiLevelType w:val="multilevel"/>
    <w:tmpl w:val="DE0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89"/>
    <w:rsid w:val="00085C86"/>
    <w:rsid w:val="001B537D"/>
    <w:rsid w:val="00211335"/>
    <w:rsid w:val="00261522"/>
    <w:rsid w:val="002819F6"/>
    <w:rsid w:val="002B10F6"/>
    <w:rsid w:val="00353D5A"/>
    <w:rsid w:val="00543C66"/>
    <w:rsid w:val="005E2530"/>
    <w:rsid w:val="00765F6B"/>
    <w:rsid w:val="00780AFD"/>
    <w:rsid w:val="00792F31"/>
    <w:rsid w:val="00794589"/>
    <w:rsid w:val="007B142E"/>
    <w:rsid w:val="009E3DAF"/>
    <w:rsid w:val="009F0AA1"/>
    <w:rsid w:val="009F41DF"/>
    <w:rsid w:val="00B365FB"/>
    <w:rsid w:val="00BA7489"/>
    <w:rsid w:val="00BC22E8"/>
    <w:rsid w:val="00D40BE7"/>
    <w:rsid w:val="00DF1588"/>
    <w:rsid w:val="00F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F1A"/>
  <w15:chartTrackingRefBased/>
  <w15:docId w15:val="{B7825F5E-E643-44EC-9E26-813BFCA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AF"/>
    <w:pPr>
      <w:shd w:val="clear" w:color="auto" w:fill="FFFFFF"/>
      <w:spacing w:after="280" w:line="276" w:lineRule="auto"/>
    </w:pPr>
    <w:rPr>
      <w:rFonts w:ascii="Arial" w:eastAsia="Times New Roman" w:hAnsi="Arial" w:cs="Arial"/>
      <w:sz w:val="36"/>
      <w:szCs w:val="36"/>
      <w:lang w:eastAsia="en-NZ"/>
    </w:rPr>
  </w:style>
  <w:style w:type="paragraph" w:styleId="Heading1">
    <w:name w:val="heading 1"/>
    <w:basedOn w:val="Normal"/>
    <w:link w:val="Heading1Char"/>
    <w:uiPriority w:val="9"/>
    <w:qFormat/>
    <w:rsid w:val="00BC22E8"/>
    <w:pPr>
      <w:spacing w:before="200" w:after="100" w:afterAutospacing="1" w:line="240" w:lineRule="auto"/>
      <w:outlineLvl w:val="0"/>
    </w:pPr>
    <w:rPr>
      <w:rFonts w:ascii="Arial Bold" w:hAnsi="Arial Bold" w:cs="Times New Roman"/>
      <w:b/>
      <w:bCs/>
      <w:kern w:val="36"/>
      <w:sz w:val="96"/>
      <w:szCs w:val="96"/>
    </w:rPr>
  </w:style>
  <w:style w:type="paragraph" w:styleId="Heading2">
    <w:name w:val="heading 2"/>
    <w:basedOn w:val="Normal"/>
    <w:link w:val="Heading2Char"/>
    <w:uiPriority w:val="9"/>
    <w:qFormat/>
    <w:rsid w:val="00BC22E8"/>
    <w:pPr>
      <w:spacing w:before="600" w:after="240"/>
      <w:outlineLvl w:val="1"/>
    </w:pPr>
    <w:rPr>
      <w:rFonts w:ascii="Arial Bold" w:hAnsi="Arial Bold" w:cs="Times New Roman"/>
      <w:b/>
      <w:bCs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4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E8"/>
    <w:rPr>
      <w:rFonts w:ascii="Arial Bold" w:eastAsia="Times New Roman" w:hAnsi="Arial Bold" w:cs="Times New Roman"/>
      <w:b/>
      <w:bCs/>
      <w:kern w:val="36"/>
      <w:sz w:val="96"/>
      <w:szCs w:val="96"/>
      <w:shd w:val="clear" w:color="auto" w:fill="FFFFFF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BC22E8"/>
    <w:rPr>
      <w:rFonts w:ascii="Arial Bold" w:eastAsia="Times New Roman" w:hAnsi="Arial Bold" w:cs="Times New Roman"/>
      <w:b/>
      <w:bCs/>
      <w:sz w:val="52"/>
      <w:szCs w:val="36"/>
      <w:shd w:val="clear" w:color="auto" w:fill="FFFFFF"/>
      <w:lang w:eastAsia="en-NZ"/>
    </w:rPr>
  </w:style>
  <w:style w:type="paragraph" w:customStyle="1" w:styleId="intro-text">
    <w:name w:val="intro-text"/>
    <w:basedOn w:val="Normal"/>
    <w:rsid w:val="00BA7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eorgia-italic">
    <w:name w:val="georgia-italic"/>
    <w:basedOn w:val="Normal"/>
    <w:rsid w:val="00BA7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7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48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748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4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3C66"/>
    <w:pPr>
      <w:ind w:left="720"/>
      <w:contextualSpacing/>
    </w:pPr>
  </w:style>
  <w:style w:type="paragraph" w:customStyle="1" w:styleId="Bullet-Level1">
    <w:name w:val="Bullet-Level 1"/>
    <w:basedOn w:val="ListParagraph"/>
    <w:link w:val="Bullet-Level1Char"/>
    <w:qFormat/>
    <w:rsid w:val="00D40BE7"/>
    <w:pPr>
      <w:numPr>
        <w:numId w:val="10"/>
      </w:numPr>
      <w:spacing w:after="80"/>
      <w:ind w:left="357" w:hanging="357"/>
      <w:contextualSpacing w:val="0"/>
    </w:pPr>
    <w:rPr>
      <w:rFonts w:ascii="Arial Bold" w:hAnsi="Arial Bold"/>
      <w:b/>
      <w:bCs/>
    </w:rPr>
  </w:style>
  <w:style w:type="paragraph" w:customStyle="1" w:styleId="bullet-level2">
    <w:name w:val="bullet-level 2"/>
    <w:basedOn w:val="ListParagraph"/>
    <w:link w:val="bullet-level2Char"/>
    <w:qFormat/>
    <w:rsid w:val="009E3DAF"/>
    <w:pPr>
      <w:numPr>
        <w:numId w:val="11"/>
      </w:numPr>
      <w:spacing w:after="6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3C66"/>
  </w:style>
  <w:style w:type="character" w:customStyle="1" w:styleId="Bullet-Level1Char">
    <w:name w:val="Bullet-Level 1 Char"/>
    <w:basedOn w:val="ListParagraphChar"/>
    <w:link w:val="Bullet-Level1"/>
    <w:rsid w:val="00D40BE7"/>
    <w:rPr>
      <w:rFonts w:ascii="Arial Bold" w:eastAsia="Times New Roman" w:hAnsi="Arial Bold" w:cs="Arial"/>
      <w:b/>
      <w:bCs/>
      <w:sz w:val="36"/>
      <w:szCs w:val="36"/>
      <w:shd w:val="clear" w:color="auto" w:fill="FFFFFF"/>
      <w:lang w:eastAsia="en-NZ"/>
    </w:rPr>
  </w:style>
  <w:style w:type="character" w:customStyle="1" w:styleId="bullet-level2Char">
    <w:name w:val="bullet-level 2 Char"/>
    <w:basedOn w:val="ListParagraphChar"/>
    <w:link w:val="bullet-level2"/>
    <w:rsid w:val="009E3DAF"/>
    <w:rPr>
      <w:rFonts w:ascii="Arial" w:eastAsia="Times New Roman" w:hAnsi="Arial" w:cs="Arial"/>
      <w:sz w:val="36"/>
      <w:szCs w:val="36"/>
      <w:shd w:val="clear" w:color="auto" w:fill="FFFFFF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47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4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2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health.govt.nz/your-health/conditions-and-treatments/diseases-and-illnesses/influenza/flu-influenza-vaccines/free-flu-jabs-over-65s-and-maori-or-pasifika-aged-5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4" ma:contentTypeDescription="Create a new document." ma:contentTypeScope="" ma:versionID="1382d2a560fad5d2c7d05ced395e4c0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6eabe03d0efb76e1bca11a9c70a5975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46333-5186-4BAD-A536-7BEBC928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10C57-20D8-4CC0-A806-8291E77CA7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615DE-57DE-4292-9AFE-581B49D1B177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4.xml><?xml version="1.0" encoding="utf-8"?>
<ds:datastoreItem xmlns:ds="http://schemas.openxmlformats.org/officeDocument/2006/customXml" ds:itemID="{7D57D432-8FBD-4608-A4CA-38A081CF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Hockridge</dc:creator>
  <cp:keywords/>
  <dc:description/>
  <cp:lastModifiedBy>Rachael Hockridge</cp:lastModifiedBy>
  <cp:revision>2</cp:revision>
  <dcterms:created xsi:type="dcterms:W3CDTF">2023-04-20T20:35:00Z</dcterms:created>
  <dcterms:modified xsi:type="dcterms:W3CDTF">2023-04-20T20:35:00Z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MediaServiceImageTags">
    <vt:lpwstr/>
  </property>
</Properties>
</file>